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880" w:type="dxa"/>
        <w:tblLayout w:type="fixed"/>
        <w:tblCellMar>
          <w:top w:w="0" w:type="dxa"/>
          <w:start w:w="0" w:type="dxa"/>
          <w:bottom w:w="0" w:type="dxa"/>
          <w:end w:w="0" w:type="dxa"/>
        </w:tblCellMar>
        <w:tblLook w:firstRow="1" w:noVBand="1" w:lastRow="0" w:firstColumn="1" w:lastColumn="0" w:noHBand="0" w:val="04a0"/>
      </w:tblPr>
      <w:tblGrid>
        <w:gridCol w:w="8424"/>
        <w:gridCol w:w="20"/>
        <w:gridCol w:w="2356"/>
      </w:tblGrid>
      <w:tr>
        <w:trPr/>
        <w:tc>
          <w:tcPr>
            <w:tcW w:w="8424" w:type="dxa"/>
            <w:tcBorders/>
          </w:tcPr>
          <w:p>
            <w:pPr>
              <w:pStyle w:val="Organization"/>
              <w:rPr>
                <w:i/>
                <w:i/>
                <w:iCs/>
                <w:color w:themeColor="accent4" w:themeTint="99" w:val="60CAF3"/>
              </w:rPr>
            </w:pPr>
            <w:r>
              <w:rPr>
                <w:i/>
                <w:iCs/>
                <w:color w:themeColor="accent4" w:themeTint="99" w:val="60CAF3"/>
              </w:rPr>
              <w:t>Lipzii order form</w:t>
            </w:r>
          </w:p>
          <w:tbl>
            <w:tblPr>
              <w:tblW w:w="11473" w:type="dxa"/>
              <w:jc w:val="start"/>
              <w:tblInd w:w="0" w:type="dxa"/>
              <w:tblLayout w:type="fixed"/>
              <w:tblCellMar>
                <w:top w:w="0" w:type="dxa"/>
                <w:start w:w="0" w:type="dxa"/>
                <w:bottom w:w="0" w:type="dxa"/>
                <w:end w:w="115" w:type="dxa"/>
              </w:tblCellMar>
              <w:tblLook w:firstRow="1" w:noVBand="1" w:lastRow="0" w:firstColumn="1" w:lastColumn="0" w:noHBand="0" w:val="04a0"/>
            </w:tblPr>
            <w:tblGrid>
              <w:gridCol w:w="8540"/>
              <w:gridCol w:w="135"/>
              <w:gridCol w:w="2798"/>
            </w:tblGrid>
            <w:tr>
              <w:trPr>
                <w:trHeight w:val="144" w:hRule="exact"/>
              </w:trPr>
              <w:tc>
                <w:tcPr>
                  <w:tcW w:w="8540"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c>
                <w:tcPr>
                  <w:tcW w:w="135"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c>
                <w:tcPr>
                  <w:tcW w:w="2798"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r>
            <w:tr>
              <w:trPr/>
              <w:tc>
                <w:tcPr>
                  <w:tcW w:w="8540" w:type="dxa"/>
                  <w:tcBorders/>
                  <w:tcMar>
                    <w:bottom w:w="144" w:type="dxa"/>
                  </w:tcMar>
                </w:tcPr>
                <w:p>
                  <w:pPr>
                    <w:pStyle w:val="Footer"/>
                    <w:rPr>
                      <w:i/>
                      <w:i/>
                      <w:iCs/>
                      <w:color w:themeColor="accent4" w:themeTint="99" w:val="60CAF3"/>
                    </w:rPr>
                  </w:pPr>
                  <w:r>
                    <w:rPr>
                      <w:i/>
                      <w:iCs/>
                      <w:color w:themeColor="accent4" w:themeTint="99" w:val="60CAF3"/>
                    </w:rPr>
                  </w:r>
                </w:p>
                <w:p>
                  <w:pPr>
                    <w:pStyle w:val="Footer"/>
                    <w:rPr>
                      <w:color w:themeColor="accent4" w:themeTint="99" w:val="60CAF3"/>
                      <w:sz w:val="24"/>
                      <w:szCs w:val="24"/>
                    </w:rPr>
                  </w:pPr>
                  <w:r>
                    <w:rPr>
                      <w:color w:themeColor="accent4" w:themeTint="99" w:val="60CAF3"/>
                      <w:sz w:val="24"/>
                      <w:szCs w:val="24"/>
                    </w:rPr>
                    <w:t>If you wish to order a combination of Tins and Sticks, please use one line per container type like in the example order below. Here we can see an order of both Sticks (Vanilla) and Tins (Strawberry).</w:t>
                  </w:r>
                </w:p>
                <w:p>
                  <w:pPr>
                    <w:pStyle w:val="Footer"/>
                    <w:rPr>
                      <w:color w:themeColor="accent4" w:themeTint="99" w:val="60CAF3"/>
                      <w:sz w:val="24"/>
                      <w:szCs w:val="24"/>
                    </w:rPr>
                  </w:pPr>
                  <w:r>
                    <w:rPr>
                      <w:color w:themeColor="accent4" w:themeTint="99" w:val="60CAF3"/>
                      <w:sz w:val="24"/>
                      <w:szCs w:val="24"/>
                    </w:rPr>
                  </w:r>
                </w:p>
                <w:p>
                  <w:pPr>
                    <w:pStyle w:val="Footer"/>
                    <w:rPr>
                      <w:i/>
                      <w:i/>
                      <w:iCs/>
                      <w:color w:themeColor="accent4" w:themeTint="99" w:val="60CAF3"/>
                    </w:rPr>
                  </w:pPr>
                  <w:r>
                    <w:rPr>
                      <w:color w:themeColor="accent4" w:themeTint="99" w:val="60CAF3"/>
                      <w:sz w:val="24"/>
                      <w:szCs w:val="24"/>
                    </w:rPr>
                    <w:t>See reverse for product Information.</w:t>
                  </w:r>
                </w:p>
              </w:tc>
              <w:tc>
                <w:tcPr>
                  <w:tcW w:w="135" w:type="dxa"/>
                  <w:tcBorders/>
                </w:tcPr>
                <w:p>
                  <w:pPr>
                    <w:pStyle w:val="Normal"/>
                    <w:widowControl/>
                    <w:bidi w:val="0"/>
                    <w:spacing w:lineRule="auto" w:line="336" w:before="0" w:after="180"/>
                    <w:jc w:val="start"/>
                    <w:rPr/>
                  </w:pPr>
                  <w:r>
                    <w:rPr/>
                  </w:r>
                </w:p>
              </w:tc>
              <w:tc>
                <w:tcPr>
                  <w:tcW w:w="2798" w:type="dxa"/>
                  <w:tcBorders/>
                </w:tcPr>
                <w:p>
                  <w:pPr>
                    <w:pStyle w:val="Normal"/>
                    <w:widowControl/>
                    <w:bidi w:val="0"/>
                    <w:spacing w:lineRule="auto" w:line="336" w:before="0" w:after="180"/>
                    <w:jc w:val="start"/>
                    <w:rPr/>
                  </w:pPr>
                  <w:r>
                    <w:rPr/>
                  </w:r>
                </w:p>
              </w:tc>
            </w:tr>
          </w:tbl>
          <w:p>
            <w:pPr>
              <w:pStyle w:val="Footer"/>
              <w:rPr>
                <w:i/>
                <w:i/>
                <w:iCs/>
                <w:color w:themeColor="accent4" w:themeTint="99" w:val="60CAF3"/>
              </w:rPr>
            </w:pPr>
            <w:r>
              <w:rPr>
                <w:i/>
                <w:iCs/>
                <w:color w:themeColor="accent4" w:themeTint="99" w:val="60CAF3"/>
              </w:rPr>
            </w:r>
          </w:p>
        </w:tc>
        <w:tc>
          <w:tcPr>
            <w:tcW w:w="20" w:type="dxa"/>
            <w:tcBorders/>
          </w:tcPr>
          <w:p>
            <w:pPr>
              <w:pStyle w:val="Footer"/>
              <w:rPr>
                <w:i/>
                <w:i/>
                <w:iCs/>
                <w:color w:themeColor="accent4" w:themeTint="99" w:val="60CAF3"/>
              </w:rPr>
            </w:pPr>
            <w:r>
              <w:rPr>
                <w:i/>
                <w:iCs/>
                <w:color w:themeColor="accent4" w:themeTint="99" w:val="60CAF3"/>
              </w:rPr>
            </w:r>
          </w:p>
        </w:tc>
        <w:tc>
          <w:tcPr>
            <w:tcW w:w="2356" w:type="dxa"/>
            <w:tcBorders/>
            <w:vAlign w:val="bottom"/>
          </w:tcPr>
          <w:p>
            <w:pPr>
              <w:pStyle w:val="Graphic"/>
              <w:spacing w:before="0" w:after="80"/>
              <w:rPr>
                <w:i/>
                <w:i/>
                <w:iCs/>
                <w:color w:themeColor="accent4" w:themeTint="99" w:val="60CAF3"/>
              </w:rPr>
            </w:pPr>
            <w:r>
              <w:rPr/>
              <w:drawing>
                <wp:inline distT="0" distB="0" distL="0" distR="0">
                  <wp:extent cx="914400" cy="442595"/>
                  <wp:effectExtent l="0" t="0" r="0" b="0"/>
                  <wp:docPr id="1" name="Picture 1912937490"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12937490" descr="Placeholder logo."/>
                          <pic:cNvPicPr>
                            <a:picLocks noChangeAspect="1" noChangeArrowheads="1"/>
                          </pic:cNvPicPr>
                        </pic:nvPicPr>
                        <pic:blipFill>
                          <a:blip r:embed="rId2"/>
                          <a:stretch>
                            <a:fillRect/>
                          </a:stretch>
                        </pic:blipFill>
                        <pic:spPr bwMode="auto">
                          <a:xfrm>
                            <a:off x="0" y="0"/>
                            <a:ext cx="914400" cy="442595"/>
                          </a:xfrm>
                          <a:prstGeom prst="rect">
                            <a:avLst/>
                          </a:prstGeom>
                          <a:noFill/>
                        </pic:spPr>
                      </pic:pic>
                    </a:graphicData>
                  </a:graphic>
                </wp:inline>
              </w:drawing>
            </w:r>
          </w:p>
        </w:tc>
      </w:tr>
    </w:tbl>
    <w:p>
      <w:pPr>
        <w:pStyle w:val="Footer"/>
        <w:ind w:start="0" w:end="29"/>
        <w:jc w:val="both"/>
        <w:rPr>
          <w:color w:themeColor="accent4" w:themeTint="99" w:val="60CAF3"/>
          <w:sz w:val="24"/>
          <w:szCs w:val="24"/>
        </w:rPr>
      </w:pPr>
      <w:r>
        <w:rPr>
          <w:color w:themeColor="accent4" w:themeTint="99" w:val="60CAF3"/>
          <w:sz w:val="24"/>
          <w:szCs w:val="24"/>
        </w:rPr>
      </w:r>
      <w:bookmarkStart w:id="0" w:name="_Hlk202721979"/>
      <w:bookmarkStart w:id="1" w:name="_Hlk202721979"/>
      <w:bookmarkEnd w:id="1"/>
    </w:p>
    <w:tbl>
      <w:tblPr>
        <w:tblStyle w:val="TableGrid"/>
        <w:tblpPr w:vertAnchor="text" w:horzAnchor="margin" w:tblpXSpec="center" w:leftFromText="180" w:rightFromText="180" w:tblpY="107"/>
        <w:tblW w:w="10499" w:type="dxa"/>
        <w:jc w:val="center"/>
        <w:tblInd w:w="0" w:type="dxa"/>
        <w:tblLayout w:type="fixed"/>
        <w:tblCellMar>
          <w:top w:w="0" w:type="dxa"/>
          <w:start w:w="5" w:type="dxa"/>
          <w:bottom w:w="0" w:type="dxa"/>
          <w:end w:w="5" w:type="dxa"/>
        </w:tblCellMar>
        <w:tblLook w:firstRow="1" w:noVBand="1" w:lastRow="1" w:firstColumn="1" w:lastColumn="0" w:noHBand="0" w:val="04e0"/>
      </w:tblPr>
      <w:tblGrid>
        <w:gridCol w:w="1031"/>
        <w:gridCol w:w="1519"/>
        <w:gridCol w:w="2985"/>
        <w:gridCol w:w="1418"/>
        <w:gridCol w:w="3546"/>
      </w:tblGrid>
      <w:tr>
        <w:trPr>
          <w:cnfStyle w:val="100000000000" w:firstRow="1" w:lastRow="0" w:firstColumn="0" w:lastColumn="0" w:oddVBand="0" w:evenVBand="0" w:oddHBand="0" w:evenHBand="0" w:firstRowFirstColumn="0" w:firstRowLastColumn="0" w:lastRowFirstColumn="0" w:lastRowLastColumn="0"/>
        </w:trPr>
        <w:tc>
          <w:tcPr>
            <w:tcW w:w="1031" w:type="dxa"/>
            <w:tcBorders/>
            <w:vAlign w:val="center"/>
          </w:tcPr>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t>Quantity</w:t>
            </w:r>
          </w:p>
        </w:tc>
        <w:tc>
          <w:tcPr>
            <w:tcW w:w="1519" w:type="dxa"/>
            <w:tcBorders/>
            <w:vAlign w:val="center"/>
          </w:tcPr>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t>Flavour</w:t>
            </w:r>
          </w:p>
        </w:tc>
        <w:tc>
          <w:tcPr>
            <w:tcW w:w="2985" w:type="dxa"/>
            <w:tcBorders/>
            <w:vAlign w:val="center"/>
          </w:tcPr>
          <w:p>
            <w:pPr>
              <w:pStyle w:val="Normal"/>
              <w:widowControl/>
              <w:spacing w:before="120" w:after="180"/>
              <w:ind w:start="115" w:end="115"/>
              <w:jc w:val="center"/>
              <w:rPr>
                <w:b w:val="false"/>
                <w:color w:themeColor="accent4" w:themeTint="99" w:val="60CAF3"/>
              </w:rPr>
            </w:pPr>
            <w:r>
              <w:rPr>
                <w:rFonts w:cs=""/>
                <w:b/>
                <w:i w:val="false"/>
                <w:color w:themeColor="accent4" w:themeTint="99" w:val="60CAF3"/>
                <w:lang w:bidi="ar-SA"/>
              </w:rPr>
              <w:t xml:space="preserve">Tin (22g - </w:t>
            </w:r>
            <w:r>
              <w:rPr>
                <w:rFonts w:cs=""/>
                <w:b/>
                <w:i w:val="false"/>
                <w:color w:themeColor="accent4" w:themeTint="99" w:val="60CAF3"/>
                <w:sz w:val="24"/>
                <w:szCs w:val="24"/>
                <w:lang w:bidi="ar-SA"/>
              </w:rPr>
              <w:t>$1</w:t>
            </w:r>
            <w:r>
              <w:rPr>
                <w:rFonts w:cs=""/>
                <w:b/>
                <w:i w:val="false"/>
                <w:color w:themeColor="accent4" w:themeTint="99" w:val="60CAF3"/>
                <w:sz w:val="24"/>
                <w:szCs w:val="24"/>
                <w:lang w:bidi="ar-SA"/>
              </w:rPr>
              <w:t>4</w:t>
            </w:r>
            <w:r>
              <w:rPr>
                <w:rFonts w:cs=""/>
                <w:b/>
                <w:i w:val="false"/>
                <w:color w:themeColor="accent4" w:themeTint="99" w:val="60CAF3"/>
                <w:lang w:bidi="ar-SA"/>
              </w:rPr>
              <w:t>)</w:t>
            </w:r>
          </w:p>
          <w:p>
            <w:pPr>
              <w:pStyle w:val="Normal"/>
              <w:widowControl/>
              <w:spacing w:before="120" w:after="180"/>
              <w:ind w:start="115" w:end="115"/>
              <w:jc w:val="center"/>
              <w:rPr>
                <w:b w:val="false"/>
                <w:color w:themeColor="accent4" w:themeTint="99" w:val="60CAF3"/>
              </w:rPr>
            </w:pPr>
            <w:r>
              <w:rPr>
                <w:rFonts w:cs=""/>
                <w:b/>
                <w:i w:val="false"/>
                <w:color w:themeColor="accent4" w:themeTint="99" w:val="60CAF3"/>
                <w:lang w:bidi="ar-SA"/>
              </w:rPr>
              <w:t>OR</w:t>
            </w:r>
          </w:p>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t xml:space="preserve"> </w:t>
            </w:r>
            <w:r>
              <w:rPr>
                <w:rFonts w:cs=""/>
                <w:b/>
                <w:i w:val="false"/>
                <w:color w:themeColor="accent4" w:themeTint="99" w:val="60CAF3"/>
                <w:lang w:bidi="ar-SA"/>
              </w:rPr>
              <w:t xml:space="preserve">Stick (5g - </w:t>
            </w:r>
            <w:r>
              <w:rPr>
                <w:rFonts w:cs=""/>
                <w:b/>
                <w:i w:val="false"/>
                <w:color w:themeColor="accent4" w:themeTint="99" w:val="60CAF3"/>
                <w:sz w:val="24"/>
                <w:szCs w:val="24"/>
                <w:lang w:bidi="ar-SA"/>
              </w:rPr>
              <w:t>$</w:t>
            </w:r>
            <w:r>
              <w:rPr>
                <w:rFonts w:cs=""/>
                <w:b/>
                <w:i w:val="false"/>
                <w:color w:themeColor="accent4" w:themeTint="99" w:val="60CAF3"/>
                <w:sz w:val="24"/>
                <w:szCs w:val="24"/>
                <w:lang w:bidi="ar-SA"/>
              </w:rPr>
              <w:t>9</w:t>
            </w:r>
            <w:r>
              <w:rPr>
                <w:rFonts w:cs=""/>
                <w:b/>
                <w:i w:val="false"/>
                <w:color w:themeColor="accent4" w:themeTint="99" w:val="60CAF3"/>
                <w:lang w:bidi="ar-SA"/>
              </w:rPr>
              <w:t>)</w:t>
            </w:r>
          </w:p>
        </w:tc>
        <w:tc>
          <w:tcPr>
            <w:tcW w:w="1418" w:type="dxa"/>
            <w:tcBorders/>
            <w:vAlign w:val="center"/>
          </w:tcPr>
          <w:p>
            <w:pPr>
              <w:pStyle w:val="Normal"/>
              <w:widowControl/>
              <w:spacing w:before="120" w:after="180"/>
              <w:ind w:start="115" w:end="115"/>
              <w:jc w:val="center"/>
              <w:rPr>
                <w:b w:val="false"/>
                <w:color w:themeColor="accent4" w:themeTint="99" w:val="60CAF3"/>
                <w:sz w:val="22"/>
              </w:rPr>
            </w:pPr>
            <w:r>
              <w:rPr>
                <w:rFonts w:cs=""/>
                <w:b/>
                <w:i w:val="false"/>
                <w:color w:themeColor="accent4" w:themeTint="99" w:val="60CAF3"/>
                <w:lang w:bidi="ar-SA"/>
              </w:rPr>
              <w:t>Your Name</w:t>
            </w:r>
          </w:p>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r>
          </w:p>
        </w:tc>
        <w:tc>
          <w:tcPr>
            <w:tcW w:w="3546" w:type="dxa"/>
            <w:tcBorders/>
            <w:vAlign w:val="center"/>
          </w:tcPr>
          <w:p>
            <w:pPr>
              <w:pStyle w:val="Normal"/>
              <w:widowControl/>
              <w:spacing w:before="120" w:after="180"/>
              <w:ind w:start="0" w:end="115"/>
              <w:jc w:val="center"/>
              <w:rPr>
                <w:bCs/>
                <w:color w:themeColor="accent4" w:themeTint="99" w:val="60CAF3"/>
                <w:sz w:val="22"/>
              </w:rPr>
            </w:pPr>
            <w:r>
              <w:rPr>
                <w:rFonts w:cs=""/>
                <w:b/>
                <w:bCs/>
                <w:i w:val="false"/>
                <w:color w:themeColor="accent4" w:themeTint="99" w:val="60CAF3"/>
                <w:lang w:bidi="ar-SA"/>
              </w:rPr>
              <w:t>Your Email</w:t>
            </w:r>
          </w:p>
          <w:p>
            <w:pPr>
              <w:pStyle w:val="Normal"/>
              <w:widowControl/>
              <w:spacing w:before="120" w:after="180"/>
              <w:ind w:start="0" w:end="115"/>
              <w:jc w:val="center"/>
              <w:rPr>
                <w:color w:themeColor="accent4" w:themeTint="99" w:val="60CAF3"/>
              </w:rPr>
            </w:pPr>
            <w:r>
              <w:rPr>
                <w:rFonts w:cs=""/>
                <w:b/>
                <w:i w:val="false"/>
                <w:color w:themeColor="accent4" w:themeTint="99" w:val="60CAF3"/>
                <w:lang w:bidi="ar-SA"/>
              </w:rPr>
            </w:r>
          </w:p>
        </w:tc>
      </w:tr>
      <w:tr>
        <w:trPr/>
        <w:tc>
          <w:tcPr>
            <w:tcW w:w="1031"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2</w:t>
            </w:r>
          </w:p>
        </w:tc>
        <w:tc>
          <w:tcPr>
            <w:tcW w:w="1519"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Vanilla</w:t>
            </w:r>
          </w:p>
        </w:tc>
        <w:tc>
          <w:tcPr>
            <w:tcW w:w="2985"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Stick</w:t>
            </w:r>
          </w:p>
        </w:tc>
        <w:tc>
          <w:tcPr>
            <w:tcW w:w="1418"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Example</w:t>
            </w:r>
          </w:p>
        </w:tc>
        <w:tc>
          <w:tcPr>
            <w:tcW w:w="3546"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Example@example.com</w:t>
            </w:r>
          </w:p>
        </w:tc>
      </w:tr>
      <w:tr>
        <w:trPr/>
        <w:tc>
          <w:tcPr>
            <w:tcW w:w="1031"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2</w:t>
            </w:r>
          </w:p>
        </w:tc>
        <w:tc>
          <w:tcPr>
            <w:tcW w:w="1519"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Strawberry</w:t>
            </w:r>
          </w:p>
        </w:tc>
        <w:tc>
          <w:tcPr>
            <w:tcW w:w="2985"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Tin</w:t>
            </w:r>
          </w:p>
        </w:tc>
        <w:tc>
          <w:tcPr>
            <w:tcW w:w="1418"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Example</w:t>
            </w:r>
          </w:p>
        </w:tc>
        <w:tc>
          <w:tcPr>
            <w:tcW w:w="3546" w:type="dxa"/>
            <w:tcBorders/>
            <w:vAlign w:val="center"/>
          </w:tcPr>
          <w:p>
            <w:pPr>
              <w:pStyle w:val="Normal"/>
              <w:widowControl/>
              <w:spacing w:before="120" w:after="180"/>
              <w:ind w:start="115" w:end="115"/>
              <w:jc w:val="center"/>
              <w:rPr>
                <w:b/>
                <w:bCs/>
                <w:color w:themeColor="accent4" w:themeTint="99" w:val="60CAF3"/>
              </w:rPr>
            </w:pPr>
            <w:r>
              <w:rPr>
                <w:rFonts w:cs=""/>
                <w:b/>
                <w:bCs/>
                <w:color w:themeColor="accent4" w:themeTint="99" w:val="60CAF3"/>
                <w:lang w:bidi="ar-SA"/>
              </w:rPr>
              <w:t>Example@example.com</w:t>
            </w:r>
          </w:p>
        </w:tc>
      </w:tr>
      <w:tr>
        <w:trPr/>
        <w:tc>
          <w:tcPr>
            <w:tcW w:w="1031"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r>
      <w:tr>
        <w:trPr/>
        <w:tc>
          <w:tcPr>
            <w:tcW w:w="1031"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r>
      <w:tr>
        <w:trPr/>
        <w:tc>
          <w:tcPr>
            <w:tcW w:w="1031"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r>
      <w:tr>
        <w:trPr/>
        <w:tc>
          <w:tcPr>
            <w:tcW w:w="1031"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r>
      <w:tr>
        <w:trPr/>
        <w:tc>
          <w:tcPr>
            <w:tcW w:w="1031"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r>
      <w:tr>
        <w:trPr>
          <w:trHeight w:val="571" w:hRule="atLeast"/>
        </w:trPr>
        <w:tc>
          <w:tcPr>
            <w:tcW w:w="1031"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r>
      <w:tr>
        <w:trPr/>
        <w:tc>
          <w:tcPr>
            <w:tcW w:w="1031"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color w:themeColor="accent4" w:themeTint="99" w:val="60CAF3"/>
                <w:lang w:bidi="ar-SA"/>
              </w:rPr>
            </w:r>
          </w:p>
        </w:tc>
      </w:tr>
      <w:tr>
        <w:trPr/>
        <w:tc>
          <w:tcPr>
            <w:tcW w:w="1031" w:type="dxa"/>
            <w:tcBorders/>
            <w:vAlign w:val="center"/>
          </w:tcPr>
          <w:p>
            <w:pPr>
              <w:pStyle w:val="Normal"/>
              <w:widowControl/>
              <w:spacing w:before="120" w:after="180"/>
              <w:ind w:start="115" w:end="115"/>
              <w:jc w:val="center"/>
              <w:rPr>
                <w:color w:themeColor="accent4" w:themeTint="99" w:val="60CAF3"/>
                <w:sz w:val="22"/>
                <w:szCs w:val="22"/>
              </w:rPr>
            </w:pPr>
            <w:r>
              <w:rPr>
                <w:rFonts w:cs=""/>
                <w:color w:themeColor="accent4" w:themeTint="99" w:val="60CAF3"/>
                <w:sz w:val="22"/>
                <w:szCs w:val="22"/>
                <w:lang w:bidi="ar-SA"/>
              </w:rPr>
            </w:r>
          </w:p>
        </w:tc>
        <w:tc>
          <w:tcPr>
            <w:tcW w:w="1519" w:type="dxa"/>
            <w:tcBorders/>
            <w:vAlign w:val="center"/>
          </w:tcPr>
          <w:p>
            <w:pPr>
              <w:pStyle w:val="Normal"/>
              <w:widowControl/>
              <w:spacing w:before="120" w:after="180"/>
              <w:ind w:start="115" w:end="115"/>
              <w:jc w:val="center"/>
              <w:rPr>
                <w:color w:themeColor="accent4" w:themeTint="99" w:val="60CAF3"/>
                <w:sz w:val="22"/>
                <w:szCs w:val="22"/>
              </w:rPr>
            </w:pPr>
            <w:r>
              <w:rPr>
                <w:rFonts w:cs=""/>
                <w:color w:themeColor="accent4" w:themeTint="99" w:val="60CAF3"/>
                <w:sz w:val="22"/>
                <w:szCs w:val="22"/>
                <w:lang w:bidi="ar-SA"/>
              </w:rPr>
            </w:r>
          </w:p>
        </w:tc>
        <w:tc>
          <w:tcPr>
            <w:tcW w:w="2985" w:type="dxa"/>
            <w:tcBorders/>
            <w:vAlign w:val="center"/>
          </w:tcPr>
          <w:p>
            <w:pPr>
              <w:pStyle w:val="Normal"/>
              <w:widowControl/>
              <w:spacing w:before="120" w:after="180"/>
              <w:ind w:start="115" w:end="115"/>
              <w:jc w:val="center"/>
              <w:rPr>
                <w:color w:themeColor="accent4" w:themeTint="99" w:val="60CAF3"/>
                <w:sz w:val="22"/>
                <w:szCs w:val="22"/>
              </w:rPr>
            </w:pPr>
            <w:r>
              <w:rPr>
                <w:rFonts w:cs=""/>
                <w:color w:themeColor="accent4" w:themeTint="99" w:val="60CAF3"/>
                <w:sz w:val="22"/>
                <w:szCs w:val="22"/>
                <w:lang w:bidi="ar-SA"/>
              </w:rPr>
            </w:r>
          </w:p>
        </w:tc>
        <w:tc>
          <w:tcPr>
            <w:tcW w:w="1418" w:type="dxa"/>
            <w:tcBorders/>
            <w:vAlign w:val="center"/>
          </w:tcPr>
          <w:p>
            <w:pPr>
              <w:pStyle w:val="Normal"/>
              <w:widowControl/>
              <w:spacing w:before="120" w:after="180"/>
              <w:ind w:start="115" w:end="115"/>
              <w:jc w:val="center"/>
              <w:rPr>
                <w:color w:themeColor="accent4" w:themeTint="99" w:val="60CAF3"/>
                <w:sz w:val="22"/>
                <w:szCs w:val="22"/>
              </w:rPr>
            </w:pPr>
            <w:r>
              <w:rPr>
                <w:rFonts w:cs=""/>
                <w:color w:themeColor="accent4" w:themeTint="99" w:val="60CAF3"/>
                <w:sz w:val="22"/>
                <w:szCs w:val="22"/>
                <w:lang w:bidi="ar-SA"/>
              </w:rPr>
            </w:r>
          </w:p>
        </w:tc>
        <w:tc>
          <w:tcPr>
            <w:tcW w:w="3546" w:type="dxa"/>
            <w:tcBorders/>
            <w:vAlign w:val="center"/>
          </w:tcPr>
          <w:p>
            <w:pPr>
              <w:pStyle w:val="Normal"/>
              <w:widowControl/>
              <w:spacing w:before="120" w:after="180"/>
              <w:ind w:start="115" w:end="115"/>
              <w:jc w:val="center"/>
              <w:rPr>
                <w:color w:themeColor="accent4" w:themeTint="99" w:val="60CAF3"/>
                <w:sz w:val="22"/>
                <w:szCs w:val="22"/>
              </w:rPr>
            </w:pPr>
            <w:r>
              <w:rPr>
                <w:rFonts w:cs=""/>
                <w:color w:themeColor="accent4" w:themeTint="99" w:val="60CAF3"/>
                <w:sz w:val="22"/>
                <w:szCs w:val="22"/>
                <w:lang w:bidi="ar-SA"/>
              </w:rPr>
            </w:r>
          </w:p>
        </w:tc>
      </w:tr>
      <w:tr>
        <w:trPr>
          <w:cnfStyle w:val="010000000000" w:firstRow="0" w:lastRow="1" w:firstColumn="0" w:lastColumn="0" w:oddVBand="0" w:evenVBand="0" w:oddHBand="0" w:evenHBand="0" w:firstRowFirstColumn="0" w:firstRowLastColumn="0" w:lastRowFirstColumn="0" w:lastRowLastColumn="0"/>
        </w:trPr>
        <w:tc>
          <w:tcPr>
            <w:tcW w:w="1031" w:type="dxa"/>
            <w:tcBorders/>
            <w:vAlign w:val="center"/>
          </w:tcPr>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r>
          </w:p>
        </w:tc>
        <w:tc>
          <w:tcPr>
            <w:tcW w:w="1519" w:type="dxa"/>
            <w:tcBorders/>
            <w:vAlign w:val="center"/>
          </w:tcPr>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r>
          </w:p>
        </w:tc>
        <w:tc>
          <w:tcPr>
            <w:tcW w:w="2985" w:type="dxa"/>
            <w:tcBorders/>
            <w:vAlign w:val="center"/>
          </w:tcPr>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r>
          </w:p>
        </w:tc>
        <w:tc>
          <w:tcPr>
            <w:tcW w:w="1418" w:type="dxa"/>
            <w:tcBorders/>
            <w:vAlign w:val="center"/>
          </w:tcPr>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r>
          </w:p>
        </w:tc>
        <w:tc>
          <w:tcPr>
            <w:tcW w:w="3546" w:type="dxa"/>
            <w:tcBorders/>
            <w:vAlign w:val="center"/>
          </w:tcPr>
          <w:p>
            <w:pPr>
              <w:pStyle w:val="Normal"/>
              <w:widowControl/>
              <w:spacing w:before="120" w:after="180"/>
              <w:ind w:start="115" w:end="115"/>
              <w:jc w:val="center"/>
              <w:rPr>
                <w:color w:themeColor="accent4" w:themeTint="99" w:val="60CAF3"/>
              </w:rPr>
            </w:pPr>
            <w:r>
              <w:rPr>
                <w:rFonts w:cs=""/>
                <w:b/>
                <w:i w:val="false"/>
                <w:color w:themeColor="accent4" w:themeTint="99" w:val="60CAF3"/>
                <w:lang w:bidi="ar-SA"/>
              </w:rPr>
            </w:r>
          </w:p>
        </w:tc>
      </w:tr>
    </w:tbl>
    <w:p>
      <w:pPr>
        <w:pStyle w:val="Normal"/>
        <w:rPr>
          <w:color w:themeColor="accent4" w:themeTint="99" w:val="60CAF3"/>
        </w:rPr>
      </w:pPr>
      <w:r>
        <w:rPr>
          <w:color w:themeColor="accent4" w:themeTint="99" w:val="60CAF3"/>
        </w:rPr>
      </w:r>
    </w:p>
    <w:tbl>
      <w:tblPr>
        <w:tblW w:w="10800" w:type="dxa"/>
        <w:jc w:val="start"/>
        <w:tblInd w:w="-880" w:type="dxa"/>
        <w:tblLayout w:type="fixed"/>
        <w:tblCellMar>
          <w:top w:w="0" w:type="dxa"/>
          <w:start w:w="0" w:type="dxa"/>
          <w:bottom w:w="0" w:type="dxa"/>
          <w:end w:w="0" w:type="dxa"/>
        </w:tblCellMar>
        <w:tblLook w:firstRow="1" w:noVBand="1" w:lastRow="0" w:firstColumn="1" w:lastColumn="0" w:noHBand="0" w:val="04a0"/>
      </w:tblPr>
      <w:tblGrid>
        <w:gridCol w:w="8424"/>
        <w:gridCol w:w="288"/>
        <w:gridCol w:w="2088"/>
      </w:tblGrid>
      <w:tr>
        <w:trPr/>
        <w:tc>
          <w:tcPr>
            <w:tcW w:w="8424" w:type="dxa"/>
            <w:tcBorders/>
          </w:tcPr>
          <w:p>
            <w:pPr>
              <w:pStyle w:val="Organization"/>
              <w:ind w:start="0" w:end="29"/>
              <w:rPr>
                <w:i/>
                <w:i/>
                <w:iCs/>
                <w:color w:themeColor="accent4" w:themeTint="99" w:val="60CAF3"/>
              </w:rPr>
            </w:pPr>
            <w:r>
              <w:rPr>
                <w:i/>
                <w:iCs/>
                <w:color w:themeColor="accent4" w:themeTint="99" w:val="60CAF3"/>
              </w:rPr>
              <w:t>Radam Naturals</w:t>
            </w:r>
          </w:p>
          <w:tbl>
            <w:tblPr>
              <w:tblW w:w="5000" w:type="pct"/>
              <w:jc w:val="start"/>
              <w:tblInd w:w="0" w:type="dxa"/>
              <w:tblLayout w:type="fixed"/>
              <w:tblCellMar>
                <w:top w:w="0" w:type="dxa"/>
                <w:start w:w="0" w:type="dxa"/>
                <w:bottom w:w="0" w:type="dxa"/>
                <w:end w:w="115" w:type="dxa"/>
              </w:tblCellMar>
              <w:tblLook w:firstRow="1" w:noVBand="1" w:lastRow="0" w:firstColumn="1" w:lastColumn="0" w:noHBand="0" w:val="04a0"/>
            </w:tblPr>
            <w:tblGrid>
              <w:gridCol w:w="2836"/>
              <w:gridCol w:w="2790"/>
              <w:gridCol w:w="2798"/>
            </w:tblGrid>
            <w:tr>
              <w:trPr>
                <w:trHeight w:val="144" w:hRule="exact"/>
              </w:trPr>
              <w:tc>
                <w:tcPr>
                  <w:tcW w:w="2836"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c>
                <w:tcPr>
                  <w:tcW w:w="2790"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c>
                <w:tcPr>
                  <w:tcW w:w="2798"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r>
            <w:tr>
              <w:trPr/>
              <w:tc>
                <w:tcPr>
                  <w:tcW w:w="2836" w:type="dxa"/>
                  <w:tcBorders/>
                  <w:tcMar>
                    <w:bottom w:w="144" w:type="dxa"/>
                  </w:tcMar>
                </w:tcPr>
                <w:p>
                  <w:pPr>
                    <w:pStyle w:val="Footer"/>
                    <w:rPr>
                      <w:i/>
                      <w:i/>
                      <w:iCs/>
                      <w:color w:themeColor="accent4" w:themeTint="99" w:val="60CAF3"/>
                    </w:rPr>
                  </w:pPr>
                  <w:r>
                    <w:rPr>
                      <w:i/>
                      <w:iCs/>
                      <w:color w:themeColor="accent4" w:themeTint="99" w:val="60CAF3"/>
                    </w:rPr>
                    <w:t>021 088 05841</w:t>
                  </w:r>
                </w:p>
              </w:tc>
              <w:tc>
                <w:tcPr>
                  <w:tcW w:w="2790" w:type="dxa"/>
                  <w:tcBorders/>
                  <w:tcMar>
                    <w:bottom w:w="144" w:type="dxa"/>
                  </w:tcMar>
                </w:tcPr>
                <w:p>
                  <w:pPr>
                    <w:pStyle w:val="Footer"/>
                    <w:rPr>
                      <w:i/>
                      <w:i/>
                      <w:iCs/>
                      <w:color w:themeColor="accent4" w:themeTint="99" w:val="60CAF3"/>
                    </w:rPr>
                  </w:pPr>
                  <w:r>
                    <w:rPr>
                      <w:i/>
                      <w:iCs/>
                      <w:color w:themeColor="accent4" w:themeTint="99" w:val="60CAF3"/>
                    </w:rPr>
                    <w:t>info@radamnaturals.co.nz</w:t>
                  </w:r>
                </w:p>
              </w:tc>
              <w:tc>
                <w:tcPr>
                  <w:tcW w:w="2798" w:type="dxa"/>
                  <w:tcBorders/>
                  <w:tcMar>
                    <w:bottom w:w="144" w:type="dxa"/>
                  </w:tcMar>
                </w:tcPr>
                <w:p>
                  <w:pPr>
                    <w:pStyle w:val="Footer"/>
                    <w:rPr>
                      <w:i/>
                      <w:i/>
                      <w:iCs/>
                      <w:color w:themeColor="accent4" w:themeTint="99" w:val="60CAF3"/>
                    </w:rPr>
                  </w:pPr>
                  <w:r>
                    <w:rPr>
                      <w:i/>
                      <w:iCs/>
                      <w:color w:themeColor="accent4" w:themeTint="99" w:val="60CAF3"/>
                    </w:rPr>
                    <w:t>www.radamnaturals.co.nz</w:t>
                  </w:r>
                </w:p>
                <w:p>
                  <w:pPr>
                    <w:pStyle w:val="Footer"/>
                    <w:rPr>
                      <w:i/>
                      <w:i/>
                      <w:iCs/>
                      <w:color w:themeColor="accent4" w:themeTint="99" w:val="60CAF3"/>
                    </w:rPr>
                  </w:pPr>
                  <w:r>
                    <w:rPr>
                      <w:i/>
                      <w:iCs/>
                      <w:color w:themeColor="accent4" w:themeTint="99" w:val="60CAF3"/>
                    </w:rPr>
                  </w:r>
                </w:p>
              </w:tc>
            </w:tr>
          </w:tbl>
          <w:p>
            <w:pPr>
              <w:pStyle w:val="Organization"/>
              <w:rPr>
                <w:i/>
                <w:i/>
                <w:iCs/>
                <w:color w:themeColor="accent4" w:themeTint="99" w:val="60CAF3"/>
              </w:rPr>
            </w:pPr>
            <w:r>
              <w:rPr>
                <w:i/>
                <w:iCs/>
                <w:color w:themeColor="accent4" w:themeTint="99" w:val="60CAF3"/>
              </w:rPr>
              <w:t>Lipzii product ingredients</w:t>
            </w:r>
          </w:p>
          <w:tbl>
            <w:tblPr>
              <w:tblW w:w="11743" w:type="dxa"/>
              <w:jc w:val="start"/>
              <w:tblInd w:w="0" w:type="dxa"/>
              <w:tblLayout w:type="fixed"/>
              <w:tblCellMar>
                <w:top w:w="0" w:type="dxa"/>
                <w:start w:w="0" w:type="dxa"/>
                <w:bottom w:w="0" w:type="dxa"/>
                <w:end w:w="115" w:type="dxa"/>
              </w:tblCellMar>
              <w:tblLook w:firstRow="1" w:noVBand="1" w:lastRow="0" w:firstColumn="1" w:lastColumn="0" w:noHBand="0" w:val="04a0"/>
            </w:tblPr>
            <w:tblGrid>
              <w:gridCol w:w="8540"/>
              <w:gridCol w:w="135"/>
              <w:gridCol w:w="135"/>
              <w:gridCol w:w="135"/>
              <w:gridCol w:w="2798"/>
            </w:tblGrid>
            <w:tr>
              <w:trPr>
                <w:trHeight w:val="144" w:hRule="exact"/>
              </w:trPr>
              <w:tc>
                <w:tcPr>
                  <w:tcW w:w="8540" w:type="dxa"/>
                  <w:tcBorders>
                    <w:top w:val="single" w:sz="8" w:space="0" w:color="000000"/>
                  </w:tcBorders>
                </w:tcPr>
                <w:p>
                  <w:pPr>
                    <w:pStyle w:val="Normal"/>
                    <w:rPr>
                      <w:i/>
                      <w:i/>
                      <w:iCs/>
                      <w:color w:themeColor="accent4" w:themeTint="99" w:val="60CAF3"/>
                    </w:rPr>
                  </w:pPr>
                  <w:r>
                    <w:rPr>
                      <w:i/>
                      <w:iCs/>
                      <w:color w:themeColor="accent4" w:themeTint="99" w:val="60CAF3"/>
                    </w:rPr>
                  </w:r>
                </w:p>
                <w:p>
                  <w:pPr>
                    <w:pStyle w:val="Normal"/>
                    <w:spacing w:before="0" w:after="180"/>
                    <w:rPr>
                      <w:i/>
                      <w:i/>
                      <w:iCs/>
                      <w:color w:themeColor="accent4" w:themeTint="99" w:val="60CAF3"/>
                    </w:rPr>
                  </w:pPr>
                  <w:r>
                    <w:rPr>
                      <w:i/>
                      <w:iCs/>
                      <w:color w:themeColor="accent4" w:themeTint="99" w:val="60CAF3"/>
                    </w:rPr>
                  </w:r>
                </w:p>
              </w:tc>
              <w:tc>
                <w:tcPr>
                  <w:tcW w:w="135"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c>
                <w:tcPr>
                  <w:tcW w:w="135"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c>
                <w:tcPr>
                  <w:tcW w:w="135"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c>
                <w:tcPr>
                  <w:tcW w:w="2798" w:type="dxa"/>
                  <w:tcBorders>
                    <w:top w:val="single" w:sz="8" w:space="0" w:color="000000"/>
                  </w:tcBorders>
                </w:tcPr>
                <w:p>
                  <w:pPr>
                    <w:pStyle w:val="Normal"/>
                    <w:spacing w:before="0" w:after="180"/>
                    <w:rPr>
                      <w:i/>
                      <w:i/>
                      <w:iCs/>
                      <w:color w:themeColor="accent4" w:themeTint="99" w:val="60CAF3"/>
                    </w:rPr>
                  </w:pPr>
                  <w:r>
                    <w:rPr>
                      <w:i/>
                      <w:iCs/>
                      <w:color w:themeColor="accent4" w:themeTint="99" w:val="60CAF3"/>
                    </w:rPr>
                  </w:r>
                </w:p>
              </w:tc>
            </w:tr>
          </w:tbl>
          <w:p>
            <w:pPr>
              <w:pStyle w:val="Footer"/>
              <w:ind w:start="0" w:end="29"/>
              <w:rPr>
                <w:b/>
                <w:bCs/>
                <w:i/>
                <w:i/>
                <w:iCs/>
                <w:color w:themeColor="accent4" w:themeTint="99" w:val="60CAF3"/>
              </w:rPr>
            </w:pPr>
            <w:r>
              <w:rPr>
                <w:b/>
                <w:bCs/>
                <w:i/>
                <w:iCs/>
                <w:color w:themeColor="accent4" w:themeTint="99" w:val="60CAF3"/>
              </w:rPr>
            </w:r>
          </w:p>
          <w:p>
            <w:pPr>
              <w:pStyle w:val="Footer"/>
              <w:ind w:start="0" w:end="29"/>
              <w:rPr>
                <w:b/>
                <w:bCs/>
                <w:i/>
                <w:i/>
                <w:iCs/>
                <w:color w:themeColor="accent4" w:themeTint="99" w:val="60CAF3"/>
              </w:rPr>
            </w:pPr>
            <w:r>
              <w:rPr>
                <w:b/>
                <w:bCs/>
                <w:i/>
                <w:iCs/>
                <w:color w:themeColor="accent4" w:themeTint="99" w:val="60CAF3"/>
              </w:rPr>
            </w:r>
          </w:p>
          <w:p>
            <w:pPr>
              <w:pStyle w:val="Footer"/>
              <w:ind w:start="0" w:end="29"/>
              <w:rPr>
                <w:b/>
                <w:bCs/>
                <w:i/>
                <w:i/>
                <w:iCs/>
                <w:color w:themeColor="accent4" w:themeTint="99" w:val="60CAF3"/>
              </w:rPr>
            </w:pPr>
            <w:r>
              <w:rPr>
                <w:b/>
                <w:bCs/>
                <w:i/>
                <w:iCs/>
                <w:color w:themeColor="accent4" w:themeTint="99" w:val="60CAF3"/>
              </w:rPr>
            </w:r>
          </w:p>
        </w:tc>
        <w:tc>
          <w:tcPr>
            <w:tcW w:w="288" w:type="dxa"/>
            <w:tcBorders/>
          </w:tcPr>
          <w:p>
            <w:pPr>
              <w:pStyle w:val="Footer"/>
              <w:rPr>
                <w:i/>
                <w:i/>
                <w:iCs/>
                <w:color w:themeColor="accent4" w:themeTint="99" w:val="60CAF3"/>
              </w:rPr>
            </w:pPr>
            <w:r>
              <w:rPr>
                <w:i/>
                <w:iCs/>
                <w:color w:themeColor="accent4" w:themeTint="99" w:val="60CAF3"/>
              </w:rPr>
            </w:r>
          </w:p>
        </w:tc>
        <w:tc>
          <w:tcPr>
            <w:tcW w:w="2088" w:type="dxa"/>
            <w:tcBorders/>
            <w:vAlign w:val="bottom"/>
          </w:tcPr>
          <w:p>
            <w:pPr>
              <w:pStyle w:val="Graphic"/>
              <w:spacing w:before="0" w:after="80"/>
              <w:rPr>
                <w:i/>
                <w:i/>
                <w:iCs/>
                <w:color w:themeColor="accent4" w:themeTint="99" w:val="60CAF3"/>
              </w:rPr>
            </w:pPr>
            <w:r>
              <w:rPr/>
              <w:drawing>
                <wp:inline distT="0" distB="0" distL="0" distR="0">
                  <wp:extent cx="914400" cy="442595"/>
                  <wp:effectExtent l="0" t="0" r="0" b="0"/>
                  <wp:docPr id="2" name="Picture 899278874"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9278874" descr="Placeholder logo."/>
                          <pic:cNvPicPr>
                            <a:picLocks noChangeAspect="1" noChangeArrowheads="1"/>
                          </pic:cNvPicPr>
                        </pic:nvPicPr>
                        <pic:blipFill>
                          <a:blip r:embed="rId3"/>
                          <a:stretch>
                            <a:fillRect/>
                          </a:stretch>
                        </pic:blipFill>
                        <pic:spPr bwMode="auto">
                          <a:xfrm>
                            <a:off x="0" y="0"/>
                            <a:ext cx="914400" cy="442595"/>
                          </a:xfrm>
                          <a:prstGeom prst="rect">
                            <a:avLst/>
                          </a:prstGeom>
                          <a:noFill/>
                        </pic:spPr>
                      </pic:pic>
                    </a:graphicData>
                  </a:graphic>
                </wp:inline>
              </w:drawing>
            </w:r>
          </w:p>
        </w:tc>
      </w:tr>
    </w:tbl>
    <w:tbl>
      <w:tblPr>
        <w:tblStyle w:val="TableGrid"/>
        <w:tblW w:w="10020" w:type="dxa"/>
        <w:jc w:val="start"/>
        <w:tblInd w:w="-998" w:type="dxa"/>
        <w:tblLayout w:type="fixed"/>
        <w:tblCellMar>
          <w:top w:w="0" w:type="dxa"/>
          <w:start w:w="5" w:type="dxa"/>
          <w:bottom w:w="0" w:type="dxa"/>
          <w:end w:w="5" w:type="dxa"/>
        </w:tblCellMar>
        <w:tblLook w:firstRow="1" w:noVBand="1" w:lastRow="0" w:firstColumn="1" w:lastColumn="0" w:noHBand="0" w:val="04a0"/>
      </w:tblPr>
      <w:tblGrid>
        <w:gridCol w:w="2214"/>
        <w:gridCol w:w="1306"/>
        <w:gridCol w:w="1414"/>
        <w:gridCol w:w="1319"/>
        <w:gridCol w:w="1435"/>
        <w:gridCol w:w="2332"/>
      </w:tblGrid>
      <w:tr>
        <w:trPr>
          <w:cnfStyle w:val="100000000000" w:firstRow="1" w:lastRow="0" w:firstColumn="0" w:lastColumn="0" w:oddVBand="0" w:evenVBand="0" w:oddHBand="0" w:evenHBand="0" w:firstRowFirstColumn="0" w:firstRowLastColumn="0" w:lastRowFirstColumn="0" w:lastRowLastColumn="0"/>
        </w:trPr>
        <w:tc>
          <w:tcPr>
            <w:tcW w:w="2214" w:type="dxa"/>
            <w:tcBorders/>
            <w:vAlign w:val="center"/>
          </w:tcPr>
          <w:p>
            <w:pPr>
              <w:pStyle w:val="Normal"/>
              <w:widowControl/>
              <w:spacing w:before="120" w:after="180"/>
              <w:ind w:start="115" w:end="115"/>
              <w:jc w:val="center"/>
              <w:rPr>
                <w:bCs/>
                <w:sz w:val="18"/>
                <w:szCs w:val="18"/>
                <w:lang w:val="en-NZ"/>
              </w:rPr>
            </w:pPr>
            <w:r>
              <w:rPr>
                <w:rFonts w:cs=""/>
                <w:b w:val="false"/>
                <w:bCs/>
                <w:i w:val="false"/>
                <w:sz w:val="18"/>
                <w:szCs w:val="18"/>
                <w:lang w:val="en-NZ" w:bidi="ar-SA"/>
              </w:rPr>
              <w:t>Product Name</w:t>
            </w:r>
          </w:p>
        </w:tc>
        <w:tc>
          <w:tcPr>
            <w:tcW w:w="1306" w:type="dxa"/>
            <w:tcBorders/>
            <w:vAlign w:val="center"/>
          </w:tcPr>
          <w:p>
            <w:pPr>
              <w:pStyle w:val="Normal"/>
              <w:widowControl/>
              <w:spacing w:before="120" w:after="180"/>
              <w:ind w:start="115" w:end="115"/>
              <w:jc w:val="center"/>
              <w:rPr>
                <w:b w:val="false"/>
                <w:bCs/>
                <w:sz w:val="18"/>
                <w:szCs w:val="18"/>
                <w:lang w:val="en-NZ"/>
              </w:rPr>
            </w:pPr>
            <w:r>
              <w:rPr>
                <w:rFonts w:cs=""/>
                <w:b w:val="false"/>
                <w:bCs/>
                <w:i w:val="false"/>
                <w:sz w:val="18"/>
                <w:szCs w:val="18"/>
                <w:lang w:val="en-NZ" w:bidi="ar-SA"/>
              </w:rPr>
              <w:t>Ingredients</w:t>
            </w:r>
          </w:p>
        </w:tc>
        <w:tc>
          <w:tcPr>
            <w:tcW w:w="1414" w:type="dxa"/>
            <w:tcBorders/>
            <w:vAlign w:val="center"/>
          </w:tcPr>
          <w:p>
            <w:pPr>
              <w:pStyle w:val="Normal"/>
              <w:widowControl/>
              <w:spacing w:before="120" w:after="180"/>
              <w:ind w:start="115" w:end="115"/>
              <w:jc w:val="center"/>
              <w:rPr>
                <w:bCs/>
                <w:sz w:val="18"/>
                <w:szCs w:val="18"/>
                <w:lang w:val="en-NZ"/>
              </w:rPr>
            </w:pPr>
            <w:r>
              <w:rPr>
                <w:rFonts w:cs=""/>
                <w:b w:val="false"/>
                <w:bCs/>
                <w:i w:val="false"/>
                <w:sz w:val="18"/>
                <w:szCs w:val="18"/>
                <w:lang w:val="en-NZ" w:bidi="ar-SA"/>
              </w:rPr>
              <w:t>Ingredients</w:t>
            </w:r>
          </w:p>
        </w:tc>
        <w:tc>
          <w:tcPr>
            <w:tcW w:w="1319" w:type="dxa"/>
            <w:tcBorders/>
            <w:vAlign w:val="center"/>
          </w:tcPr>
          <w:p>
            <w:pPr>
              <w:pStyle w:val="Normal"/>
              <w:widowControl/>
              <w:spacing w:before="120" w:after="180"/>
              <w:ind w:start="115" w:end="115"/>
              <w:jc w:val="center"/>
              <w:rPr>
                <w:b w:val="false"/>
                <w:bCs/>
                <w:sz w:val="18"/>
                <w:szCs w:val="18"/>
                <w:lang w:val="en-NZ"/>
              </w:rPr>
            </w:pPr>
            <w:r>
              <w:rPr>
                <w:rFonts w:cs=""/>
                <w:b w:val="false"/>
                <w:bCs/>
                <w:i w:val="false"/>
                <w:sz w:val="18"/>
                <w:szCs w:val="18"/>
                <w:lang w:val="en-NZ" w:bidi="ar-SA"/>
              </w:rPr>
              <w:t>Ingredients</w:t>
            </w:r>
          </w:p>
        </w:tc>
        <w:tc>
          <w:tcPr>
            <w:tcW w:w="1435" w:type="dxa"/>
            <w:tcBorders/>
            <w:vAlign w:val="center"/>
          </w:tcPr>
          <w:p>
            <w:pPr>
              <w:pStyle w:val="Normal"/>
              <w:widowControl/>
              <w:spacing w:before="120" w:after="180"/>
              <w:ind w:start="115" w:end="115"/>
              <w:jc w:val="center"/>
              <w:rPr>
                <w:sz w:val="18"/>
                <w:szCs w:val="18"/>
              </w:rPr>
            </w:pPr>
            <w:r>
              <w:rPr>
                <w:rFonts w:cs=""/>
                <w:b w:val="false"/>
                <w:bCs/>
                <w:i w:val="false"/>
                <w:sz w:val="18"/>
                <w:szCs w:val="18"/>
                <w:lang w:val="en-NZ" w:bidi="ar-SA"/>
              </w:rPr>
              <w:t>Ingredients</w:t>
            </w:r>
          </w:p>
        </w:tc>
        <w:tc>
          <w:tcPr>
            <w:tcW w:w="2332" w:type="dxa"/>
            <w:tcBorders/>
            <w:vAlign w:val="center"/>
          </w:tcPr>
          <w:p>
            <w:pPr>
              <w:pStyle w:val="Normal"/>
              <w:widowControl/>
              <w:spacing w:before="120" w:after="180"/>
              <w:ind w:start="115" w:end="115"/>
              <w:jc w:val="center"/>
              <w:rPr>
                <w:b w:val="false"/>
                <w:bCs/>
                <w:sz w:val="18"/>
                <w:szCs w:val="18"/>
                <w:lang w:val="en-NZ"/>
              </w:rPr>
            </w:pPr>
            <w:r>
              <w:rPr>
                <w:rFonts w:cs=""/>
                <w:b w:val="false"/>
                <w:bCs/>
                <w:i w:val="false"/>
                <w:sz w:val="18"/>
                <w:szCs w:val="18"/>
                <w:lang w:val="en-NZ" w:bidi="ar-SA"/>
              </w:rPr>
              <w:t>Ingredients</w:t>
            </w:r>
          </w:p>
        </w:tc>
      </w:tr>
      <w:tr>
        <w:trPr/>
        <w:tc>
          <w:tcPr>
            <w:tcW w:w="2214" w:type="dxa"/>
            <w:tcBorders/>
            <w:vAlign w:val="center"/>
          </w:tcPr>
          <w:p>
            <w:pPr>
              <w:pStyle w:val="Normal"/>
              <w:widowControl/>
              <w:spacing w:before="120" w:after="180"/>
              <w:ind w:start="0" w:end="115"/>
              <w:jc w:val="center"/>
              <w:rPr>
                <w:b/>
                <w:bCs/>
                <w:sz w:val="18"/>
                <w:szCs w:val="18"/>
                <w:lang w:val="en-NZ"/>
              </w:rPr>
            </w:pPr>
            <w:r>
              <w:rPr>
                <w:rFonts w:cs=""/>
                <w:b/>
                <w:bCs/>
                <w:sz w:val="18"/>
                <w:szCs w:val="18"/>
                <w:lang w:val="en-NZ" w:bidi="ar-SA"/>
              </w:rPr>
              <w:t>Endurance (long lasting – firm – very popular)</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 (extra)</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Coconut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Peppermint Oil</w:t>
            </w:r>
          </w:p>
        </w:tc>
      </w:tr>
      <w:tr>
        <w:trPr/>
        <w:tc>
          <w:tcPr>
            <w:tcW w:w="2214" w:type="dxa"/>
            <w:tcBorders/>
            <w:vAlign w:val="center"/>
          </w:tcPr>
          <w:p>
            <w:pPr>
              <w:pStyle w:val="Normal"/>
              <w:widowControl/>
              <w:spacing w:before="120" w:after="180"/>
              <w:ind w:start="0" w:end="115"/>
              <w:jc w:val="center"/>
              <w:rPr>
                <w:b/>
                <w:bCs/>
                <w:sz w:val="18"/>
                <w:szCs w:val="18"/>
                <w:lang w:val="en-NZ"/>
              </w:rPr>
            </w:pPr>
            <w:r>
              <w:rPr>
                <w:rFonts w:cs=""/>
                <w:b/>
                <w:bCs/>
                <w:sz w:val="18"/>
                <w:szCs w:val="18"/>
                <w:lang w:val="en-NZ" w:bidi="ar-SA"/>
              </w:rPr>
              <w:t>Coconut</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Coconut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The One</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Coconut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Peppermint Oil</w:t>
            </w:r>
          </w:p>
        </w:tc>
      </w:tr>
      <w:tr>
        <w:trPr/>
        <w:tc>
          <w:tcPr>
            <w:tcW w:w="2214" w:type="dxa"/>
            <w:tcBorders/>
            <w:vAlign w:val="center"/>
          </w:tcPr>
          <w:p>
            <w:pPr>
              <w:pStyle w:val="Normal"/>
              <w:widowControl/>
              <w:spacing w:before="120" w:after="180"/>
              <w:ind w:start="0" w:end="115"/>
              <w:jc w:val="center"/>
              <w:rPr>
                <w:b/>
                <w:bCs/>
                <w:sz w:val="18"/>
                <w:szCs w:val="18"/>
                <w:lang w:val="en-NZ"/>
              </w:rPr>
            </w:pPr>
            <w:r>
              <w:rPr>
                <w:rFonts w:cs=""/>
                <w:b/>
                <w:bCs/>
                <w:sz w:val="18"/>
                <w:szCs w:val="18"/>
                <w:lang w:val="en-NZ" w:bidi="ar-SA"/>
              </w:rPr>
              <w:t>The One (Extra strong)</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Coconut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Peppermint Oil (extra)</w:t>
            </w:r>
          </w:p>
        </w:tc>
      </w:tr>
      <w:tr>
        <w:trPr/>
        <w:tc>
          <w:tcPr>
            <w:tcW w:w="2214" w:type="dxa"/>
            <w:tcBorders/>
            <w:vAlign w:val="center"/>
          </w:tcPr>
          <w:p>
            <w:pPr>
              <w:pStyle w:val="Normal"/>
              <w:widowControl/>
              <w:spacing w:before="120" w:after="180"/>
              <w:ind w:start="0" w:end="115"/>
              <w:jc w:val="center"/>
              <w:rPr>
                <w:b/>
                <w:bCs/>
                <w:sz w:val="18"/>
                <w:szCs w:val="18"/>
                <w:lang w:val="en-NZ"/>
              </w:rPr>
            </w:pPr>
            <w:r>
              <w:rPr>
                <w:rFonts w:cs=""/>
                <w:b/>
                <w:bCs/>
                <w:sz w:val="18"/>
                <w:szCs w:val="18"/>
                <w:lang w:val="en-NZ" w:bidi="ar-SA"/>
              </w:rPr>
              <w:t>Original (boy)</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0" w:end="115"/>
              <w:jc w:val="center"/>
              <w:rPr>
                <w:b/>
                <w:bCs/>
                <w:sz w:val="18"/>
                <w:szCs w:val="18"/>
                <w:lang w:val="en-NZ"/>
              </w:rPr>
            </w:pPr>
            <w:r>
              <w:rPr>
                <w:rFonts w:cs=""/>
                <w:b/>
                <w:bCs/>
                <w:sz w:val="18"/>
                <w:szCs w:val="18"/>
                <w:lang w:val="en-NZ" w:bidi="ar-SA"/>
              </w:rPr>
              <w:t>Strawberry (boy)</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Strawberry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0" w:end="115"/>
              <w:jc w:val="center"/>
              <w:rPr>
                <w:b/>
                <w:bCs/>
                <w:sz w:val="18"/>
                <w:szCs w:val="18"/>
                <w:lang w:val="en-NZ"/>
              </w:rPr>
            </w:pPr>
            <w:r>
              <w:rPr>
                <w:rFonts w:cs=""/>
                <w:b/>
                <w:bCs/>
                <w:sz w:val="18"/>
                <w:szCs w:val="18"/>
                <w:lang w:val="en-NZ" w:bidi="ar-SA"/>
              </w:rPr>
              <w:t>Vanilla(boy)</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Vanilla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Peppermint (boy)</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Peppermint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Original</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Strawberry</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Strawberry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Vanilla</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Vanilla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Peppermint</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Peppermint Oil</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r>
          </w:p>
        </w:tc>
      </w:tr>
      <w:tr>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Vanilla (Alyzzi)</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(Colour) Mica,</w:t>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Titanium Dioxide, Iron Oxide</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Vanilla Oil</w:t>
            </w:r>
          </w:p>
        </w:tc>
      </w:tr>
      <w:tr>
        <w:trPr>
          <w:trHeight w:val="962" w:hRule="atLeast"/>
        </w:trPr>
        <w:tc>
          <w:tcPr>
            <w:tcW w:w="2214"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Strawberry (Alyzzi)</w:t>
            </w:r>
          </w:p>
        </w:tc>
        <w:tc>
          <w:tcPr>
            <w:tcW w:w="1306" w:type="dxa"/>
            <w:tcBorders/>
            <w:vAlign w:val="center"/>
          </w:tcPr>
          <w:p>
            <w:pPr>
              <w:pStyle w:val="Normal"/>
              <w:widowControl/>
              <w:spacing w:before="120" w:after="180"/>
              <w:ind w:start="115" w:end="115"/>
              <w:jc w:val="center"/>
              <w:rPr>
                <w:b/>
                <w:bCs/>
                <w:sz w:val="18"/>
                <w:szCs w:val="18"/>
                <w:lang w:val="en-NZ"/>
              </w:rPr>
            </w:pPr>
            <w:r>
              <w:rPr>
                <w:rFonts w:cs=""/>
                <w:b/>
                <w:bCs/>
                <w:sz w:val="18"/>
                <w:szCs w:val="18"/>
                <w:u w:val="single"/>
                <w:lang w:bidi="ar-SA"/>
              </w:rPr>
              <w:t>(</w:t>
            </w:r>
            <w:r>
              <w:rPr>
                <w:rFonts w:cs=""/>
                <w:b/>
                <w:bCs/>
                <w:sz w:val="18"/>
                <w:szCs w:val="18"/>
                <w:lang w:bidi="ar-SA"/>
              </w:rPr>
              <w:t>Colour) Mica,</w:t>
            </w:r>
          </w:p>
        </w:tc>
        <w:tc>
          <w:tcPr>
            <w:tcW w:w="1414"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Titanium Dioxide, Iron Oxide</w:t>
            </w:r>
          </w:p>
        </w:tc>
        <w:tc>
          <w:tcPr>
            <w:tcW w:w="1319"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Shea Butter</w:t>
            </w:r>
          </w:p>
        </w:tc>
        <w:tc>
          <w:tcPr>
            <w:tcW w:w="1435" w:type="dxa"/>
            <w:tcBorders/>
            <w:vAlign w:val="center"/>
          </w:tcPr>
          <w:p>
            <w:pPr>
              <w:pStyle w:val="Normal"/>
              <w:widowControl/>
              <w:spacing w:before="120" w:after="180"/>
              <w:ind w:start="115" w:end="115"/>
              <w:jc w:val="center"/>
              <w:rPr>
                <w:b/>
                <w:bCs/>
                <w:sz w:val="18"/>
                <w:szCs w:val="18"/>
                <w:lang w:val="en-NZ"/>
              </w:rPr>
            </w:pPr>
            <w:r>
              <w:rPr>
                <w:rFonts w:cs=""/>
                <w:b/>
                <w:bCs/>
                <w:sz w:val="18"/>
                <w:szCs w:val="18"/>
                <w:lang w:val="en-NZ" w:bidi="ar-SA"/>
              </w:rPr>
              <w:t>Bee’s Wax</w:t>
            </w:r>
          </w:p>
        </w:tc>
        <w:tc>
          <w:tcPr>
            <w:tcW w:w="2332" w:type="dxa"/>
            <w:tcBorders/>
            <w:vAlign w:val="center"/>
          </w:tcPr>
          <w:p>
            <w:pPr>
              <w:pStyle w:val="Normal"/>
              <w:widowControl/>
              <w:spacing w:before="120" w:after="180"/>
              <w:ind w:start="115" w:end="115"/>
              <w:jc w:val="center"/>
              <w:rPr>
                <w:b/>
                <w:bCs/>
                <w:sz w:val="18"/>
                <w:szCs w:val="18"/>
                <w:lang w:val="en-NZ"/>
              </w:rPr>
            </w:pPr>
            <w:r>
              <w:rPr>
                <w:rFonts w:cs=""/>
                <w:b/>
                <w:bCs/>
                <w:sz w:val="18"/>
                <w:szCs w:val="18"/>
                <w:lang w:bidi="ar-SA"/>
              </w:rPr>
              <w:t>Strawberry Oil</w:t>
            </w:r>
          </w:p>
        </w:tc>
      </w:tr>
    </w:tbl>
    <w:tbl>
      <w:tblPr>
        <w:tblW w:w="10800" w:type="dxa"/>
        <w:jc w:val="start"/>
        <w:tblInd w:w="-880" w:type="dxa"/>
        <w:tblLayout w:type="fixed"/>
        <w:tblCellMar>
          <w:top w:w="0" w:type="dxa"/>
          <w:start w:w="0" w:type="dxa"/>
          <w:bottom w:w="0" w:type="dxa"/>
          <w:end w:w="0" w:type="dxa"/>
        </w:tblCellMar>
        <w:tblLook w:firstRow="1" w:noVBand="1" w:lastRow="0" w:firstColumn="1" w:lastColumn="0" w:noHBand="0" w:val="04a0"/>
      </w:tblPr>
      <w:tblGrid>
        <w:gridCol w:w="8424"/>
        <w:gridCol w:w="288"/>
        <w:gridCol w:w="2088"/>
      </w:tblGrid>
      <w:tr>
        <w:trPr/>
        <w:tc>
          <w:tcPr>
            <w:tcW w:w="8424" w:type="dxa"/>
            <w:tcBorders/>
          </w:tcPr>
          <w:p>
            <w:pPr>
              <w:pStyle w:val="Organization"/>
              <w:spacing w:before="0" w:after="60"/>
              <w:rPr>
                <w:b w:val="false"/>
                <w:bCs w:val="false"/>
                <w:i/>
                <w:i/>
                <w:iCs/>
                <w:color w:val="FC16C0"/>
              </w:rPr>
            </w:pPr>
            <w:r>
              <w:rPr>
                <w:b w:val="false"/>
                <w:bCs w:val="false"/>
                <w:i/>
                <w:iCs/>
                <w:color w:val="FC16C0"/>
              </w:rPr>
            </w:r>
          </w:p>
        </w:tc>
        <w:tc>
          <w:tcPr>
            <w:tcW w:w="288" w:type="dxa"/>
            <w:tcBorders/>
          </w:tcPr>
          <w:p>
            <w:pPr>
              <w:pStyle w:val="Footer"/>
              <w:rPr>
                <w:i/>
                <w:i/>
                <w:iCs/>
                <w:color w:val="FC16C0"/>
              </w:rPr>
            </w:pPr>
            <w:r>
              <w:rPr>
                <w:i/>
                <w:iCs/>
                <w:color w:val="FC16C0"/>
              </w:rPr>
            </w:r>
          </w:p>
        </w:tc>
        <w:tc>
          <w:tcPr>
            <w:tcW w:w="2088" w:type="dxa"/>
            <w:tcBorders/>
            <w:vAlign w:val="bottom"/>
          </w:tcPr>
          <w:p>
            <w:pPr>
              <w:pStyle w:val="Graphic"/>
              <w:spacing w:before="0" w:after="80"/>
              <w:rPr>
                <w:i/>
                <w:i/>
                <w:iCs/>
                <w:color w:val="FC16C0"/>
              </w:rPr>
            </w:pPr>
            <w:r>
              <w:rPr>
                <w:i/>
                <w:iCs/>
                <w:color w:val="FC16C0"/>
              </w:rPr>
            </w:r>
          </w:p>
        </w:tc>
      </w:tr>
    </w:tbl>
    <w:p>
      <w:pPr>
        <w:pStyle w:val="Normal"/>
        <w:widowControl/>
        <w:bidi w:val="0"/>
        <w:spacing w:lineRule="auto" w:line="336" w:before="0" w:after="180"/>
        <w:jc w:val="start"/>
        <w:rPr/>
      </w:pPr>
      <w:r>
        <w:rPr/>
      </w:r>
    </w:p>
    <w:sectPr>
      <w:footerReference w:type="even" r:id="rId4"/>
      <w:footerReference w:type="default" r:id="rId5"/>
      <w:footerReference w:type="first" r:id="rId6"/>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12700" simplePos="0" locked="0" layoutInCell="0" allowOverlap="1" relativeHeight="5" wp14:anchorId="220136AE">
              <wp:simplePos x="0" y="0"/>
              <wp:positionH relativeFrom="page">
                <wp:align>left</wp:align>
              </wp:positionH>
              <wp:positionV relativeFrom="page">
                <wp:align>bottom</wp:align>
              </wp:positionV>
              <wp:extent cx="882650" cy="407670"/>
              <wp:effectExtent l="0" t="0" r="0" b="0"/>
              <wp:wrapNone/>
              <wp:docPr id="3" name="Text Box 2" descr="Internal Use"/>
              <a:graphic xmlns:a="http://schemas.openxmlformats.org/drawingml/2006/main">
                <a:graphicData uri="http://schemas.microsoft.com/office/word/2010/wordprocessingShape">
                  <wps:wsp>
                    <wps:cNvSpPr/>
                    <wps:spPr>
                      <a:xfrm>
                        <a:off x="0" y="0"/>
                        <a:ext cx="882720" cy="407520"/>
                      </a:xfrm>
                      <a:prstGeom prst="rect">
                        <a:avLst/>
                      </a:prstGeom>
                      <a:noFill/>
                      <a:ln w="0">
                        <a:noFill/>
                      </a:ln>
                    </wps:spPr>
                    <wps:style>
                      <a:lnRef idx="0"/>
                      <a:fillRef idx="0"/>
                      <a:effectRef idx="0"/>
                      <a:fontRef idx="minor"/>
                    </wps:style>
                    <wps:txbx>
                      <w:txbxContent>
                        <w:p>
                          <w:pPr>
                            <w:pStyle w:val="FrameContents"/>
                            <w:spacing w:before="0" w:after="0"/>
                            <w:rPr>
                              <w:rFonts w:ascii="Calibri" w:hAnsi="Calibri" w:eastAsia="Calibri" w:cs="Calibri"/>
                              <w:color w:val="000000"/>
                            </w:rPr>
                          </w:pPr>
                          <w:r>
                            <w:rPr>
                              <w:rFonts w:eastAsia="Calibri" w:cs="Calibri" w:ascii="Calibri" w:hAnsi="Calibri"/>
                              <w:color w:val="000000"/>
                            </w:rPr>
                            <w:t>Internal Use</w:t>
                          </w:r>
                        </w:p>
                      </w:txbxContent>
                    </wps:txbx>
                    <wps:bodyPr lIns="254160" rIns="0" tIns="0" bIns="190440" anchor="b">
                      <a:prstTxWarp prst="textNoShape"/>
                      <a:spAutoFit/>
                    </wps:bodyPr>
                  </wps:wsp>
                </a:graphicData>
              </a:graphic>
            </wp:anchor>
          </w:drawing>
        </mc:Choice>
        <mc:Fallback>
          <w:pict>
            <v:rect id="shape_0" ID="Text Box 2" path="m0,0l-2147483645,0l-2147483645,-2147483646l0,-2147483646xe" stroked="f" o:allowincell="f" style="position:absolute;margin-left:0pt;margin-top:0pt;width:69.45pt;height:32.05pt;mso-wrap-style:none;v-text-anchor:bottom;mso-position-horizontal:left;mso-position-horizontal-relative:page;mso-position-vertical:bottom;mso-position-vertical-relative:page" wp14:anchorId="220136AE">
              <v:fill o:detectmouseclick="t" on="false"/>
              <v:stroke color="#3465a4" joinstyle="round" endcap="flat"/>
              <v:textbox>
                <w:txbxContent>
                  <w:p>
                    <w:pPr>
                      <w:pStyle w:val="FrameContents"/>
                      <w:spacing w:before="0" w:after="0"/>
                      <w:rPr>
                        <w:rFonts w:ascii="Calibri" w:hAnsi="Calibri" w:eastAsia="Calibri" w:cs="Calibri"/>
                        <w:color w:val="000000"/>
                      </w:rPr>
                    </w:pPr>
                    <w:r>
                      <w:rPr>
                        <w:rFonts w:eastAsia="Calibri" w:cs="Calibri" w:ascii="Calibri" w:hAnsi="Calibri"/>
                        <w:color w:val="000000"/>
                      </w:rPr>
                      <w:t>Internal Use</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N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4" w:semiHidden="1" w:unhideWhenUsed="1" w:qFormat="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3df4"/>
    <w:pPr>
      <w:widowControl/>
      <w:bidi w:val="0"/>
      <w:spacing w:lineRule="auto" w:line="336" w:before="0" w:after="180"/>
      <w:jc w:val="start"/>
    </w:pPr>
    <w:rPr>
      <w:rFonts w:eastAsia="" w:eastAsiaTheme="minorEastAsia" w:ascii="Aptos" w:hAnsi="Aptos" w:cs=""/>
      <w:color w:themeColor="text1" w:themeTint="bf" w:val="404040"/>
      <w:kern w:val="0"/>
      <w:sz w:val="20"/>
      <w:szCs w:val="20"/>
      <w:lang w:val="en-US" w:eastAsia="ja-JP" w:bidi="ar-SA"/>
      <w14:ligatures w14:val="none"/>
    </w:rPr>
  </w:style>
  <w:style w:type="paragraph" w:styleId="Heading1">
    <w:name w:val="heading 1"/>
    <w:basedOn w:val="Normal"/>
    <w:next w:val="Normal"/>
    <w:link w:val="Heading1Char"/>
    <w:uiPriority w:val="9"/>
    <w:qFormat/>
    <w:rsid w:val="00593d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593d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593d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593d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593d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593d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593d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593d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593d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93df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593df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593df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593df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593df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593d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593d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593d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593d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593df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593d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593df4"/>
    <w:rPr>
      <w:i/>
      <w:iCs/>
      <w:color w:themeColor="text1" w:themeTint="bf" w:val="404040"/>
    </w:rPr>
  </w:style>
  <w:style w:type="character" w:styleId="IntenseEmphasis">
    <w:name w:val="Intense Emphasis"/>
    <w:basedOn w:val="DefaultParagraphFont"/>
    <w:uiPriority w:val="21"/>
    <w:qFormat/>
    <w:rsid w:val="00593df4"/>
    <w:rPr>
      <w:i/>
      <w:iCs/>
      <w:color w:themeColor="accent1" w:themeShade="bf" w:val="0F4761"/>
    </w:rPr>
  </w:style>
  <w:style w:type="character" w:styleId="IntenseQuoteChar" w:customStyle="1">
    <w:name w:val="Intense Quote Char"/>
    <w:basedOn w:val="DefaultParagraphFont"/>
    <w:link w:val="IntenseQuote"/>
    <w:uiPriority w:val="30"/>
    <w:qFormat/>
    <w:rsid w:val="00593df4"/>
    <w:rPr>
      <w:i/>
      <w:iCs/>
      <w:color w:themeColor="accent1" w:themeShade="bf" w:val="0F4761"/>
    </w:rPr>
  </w:style>
  <w:style w:type="character" w:styleId="IntenseReference">
    <w:name w:val="Intense Reference"/>
    <w:basedOn w:val="DefaultParagraphFont"/>
    <w:uiPriority w:val="32"/>
    <w:qFormat/>
    <w:rsid w:val="00593df4"/>
    <w:rPr>
      <w:b/>
      <w:bCs/>
      <w:smallCaps/>
      <w:color w:themeColor="accent1" w:themeShade="bf" w:val="0F4761"/>
      <w:spacing w:val="5"/>
    </w:rPr>
  </w:style>
  <w:style w:type="character" w:styleId="FooterChar" w:customStyle="1">
    <w:name w:val="Footer Char"/>
    <w:basedOn w:val="DefaultParagraphFont"/>
    <w:link w:val="Footer"/>
    <w:uiPriority w:val="99"/>
    <w:qFormat/>
    <w:rsid w:val="00593df4"/>
    <w:rPr>
      <w:rFonts w:eastAsia="" w:eastAsiaTheme="minorEastAsia"/>
      <w:color w:themeColor="accent1" w:val="156082"/>
      <w:kern w:val="0"/>
      <w:sz w:val="20"/>
      <w:szCs w:val="20"/>
      <w:lang w:val="en-US" w:eastAsia="ja-JP"/>
      <w14:ligatures w14:val="none"/>
    </w:rPr>
  </w:style>
  <w:style w:type="character" w:styleId="ClosingChar" w:customStyle="1">
    <w:name w:val="Closing Char"/>
    <w:basedOn w:val="DefaultParagraphFont"/>
    <w:link w:val="Closing"/>
    <w:uiPriority w:val="4"/>
    <w:qFormat/>
    <w:rsid w:val="005259c3"/>
    <w:rPr>
      <w:rFonts w:eastAsia="" w:eastAsiaTheme="minorEastAsia"/>
      <w:b/>
      <w:bCs/>
      <w:color w:themeColor="text1" w:themeTint="bf" w:val="404040"/>
      <w:kern w:val="0"/>
      <w:sz w:val="22"/>
      <w:szCs w:val="22"/>
      <w:lang w:val="en-US" w:eastAsia="ja-JP"/>
      <w14:ligatures w14:val="none"/>
    </w:rPr>
  </w:style>
  <w:style w:type="character" w:styleId="HeaderChar" w:customStyle="1">
    <w:name w:val="Header Char"/>
    <w:basedOn w:val="DefaultParagraphFont"/>
    <w:link w:val="Header"/>
    <w:uiPriority w:val="99"/>
    <w:qFormat/>
    <w:rsid w:val="002c7d7d"/>
    <w:rPr>
      <w:rFonts w:eastAsia="" w:eastAsiaTheme="minorEastAsia"/>
      <w:color w:themeColor="text1" w:themeTint="bf" w:val="404040"/>
      <w:kern w:val="0"/>
      <w:sz w:val="20"/>
      <w:szCs w:val="20"/>
      <w:lang w:val="en-US" w:eastAsia="ja-JP"/>
      <w14:ligatures w14:val="none"/>
    </w:rPr>
  </w:style>
  <w:style w:type="paragraph" w:styleId="Heading">
    <w:name w:val="Heading"/>
    <w:basedOn w:val="Normal"/>
    <w:next w:val="BodyText"/>
    <w:qFormat/>
    <w:pPr>
      <w:keepNext w:val="true"/>
      <w:spacing w:before="240" w:after="120"/>
    </w:pPr>
    <w:rPr>
      <w:rFonts w:ascii="Liberation Sans" w:hAnsi="Liberation Sans" w:eastAsia="Noto Sans SC"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593d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593d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593df4"/>
    <w:pPr>
      <w:spacing w:before="160" w:after="180"/>
      <w:jc w:val="center"/>
    </w:pPr>
    <w:rPr>
      <w:i/>
      <w:iCs/>
    </w:rPr>
  </w:style>
  <w:style w:type="paragraph" w:styleId="ListParagraph">
    <w:name w:val="List Paragraph"/>
    <w:basedOn w:val="Normal"/>
    <w:uiPriority w:val="34"/>
    <w:qFormat/>
    <w:rsid w:val="00593df4"/>
    <w:pPr>
      <w:spacing w:before="0" w:after="180"/>
      <w:ind w:start="720"/>
      <w:contextualSpacing/>
    </w:pPr>
    <w:rPr/>
  </w:style>
  <w:style w:type="paragraph" w:styleId="IntenseQuote">
    <w:name w:val="Intense Quote"/>
    <w:basedOn w:val="Normal"/>
    <w:next w:val="Normal"/>
    <w:link w:val="IntenseQuoteChar"/>
    <w:uiPriority w:val="30"/>
    <w:qFormat/>
    <w:rsid w:val="00593df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Footer">
    <w:name w:val="footer"/>
    <w:basedOn w:val="Normal"/>
    <w:link w:val="FooterChar"/>
    <w:uiPriority w:val="99"/>
    <w:unhideWhenUsed/>
    <w:qFormat/>
    <w:rsid w:val="00593df4"/>
    <w:pPr>
      <w:spacing w:lineRule="auto" w:line="240" w:before="0" w:after="0"/>
      <w:ind w:start="29" w:end="29"/>
    </w:pPr>
    <w:rPr>
      <w:color w:themeColor="accent1" w:val="156082"/>
    </w:rPr>
  </w:style>
  <w:style w:type="paragraph" w:styleId="Organization" w:customStyle="1">
    <w:name w:val="Organization"/>
    <w:basedOn w:val="Normal"/>
    <w:uiPriority w:val="4"/>
    <w:qFormat/>
    <w:rsid w:val="00593df4"/>
    <w:pPr>
      <w:spacing w:lineRule="auto" w:line="240" w:before="0" w:after="60"/>
      <w:ind w:start="29" w:end="29"/>
    </w:pPr>
    <w:rPr>
      <w:b/>
      <w:bCs/>
      <w:color w:themeColor="accent1" w:val="156082"/>
      <w:sz w:val="36"/>
      <w:szCs w:val="36"/>
    </w:rPr>
  </w:style>
  <w:style w:type="paragraph" w:styleId="Graphic" w:customStyle="1">
    <w:name w:val="Graphic"/>
    <w:basedOn w:val="Normal"/>
    <w:uiPriority w:val="99"/>
    <w:qFormat/>
    <w:rsid w:val="00593df4"/>
    <w:pPr>
      <w:spacing w:lineRule="auto" w:line="240" w:before="0" w:after="80"/>
      <w:jc w:val="center"/>
    </w:pPr>
    <w:rPr/>
  </w:style>
  <w:style w:type="paragraph" w:styleId="NoSpacing">
    <w:name w:val="No Spacing"/>
    <w:uiPriority w:val="1"/>
    <w:unhideWhenUsed/>
    <w:qFormat/>
    <w:rsid w:val="005259c3"/>
    <w:pPr>
      <w:widowControl/>
      <w:bidi w:val="0"/>
      <w:spacing w:lineRule="auto" w:line="240" w:before="0" w:after="0"/>
      <w:jc w:val="start"/>
    </w:pPr>
    <w:rPr>
      <w:rFonts w:eastAsia="" w:eastAsiaTheme="minorEastAsia" w:ascii="Aptos" w:hAnsi="Aptos" w:cs=""/>
      <w:color w:themeColor="text1" w:themeTint="bf" w:val="404040"/>
      <w:kern w:val="0"/>
      <w:sz w:val="20"/>
      <w:szCs w:val="20"/>
      <w:lang w:val="en-US" w:eastAsia="ja-JP" w:bidi="ar-SA"/>
      <w14:ligatures w14:val="none"/>
    </w:rPr>
  </w:style>
  <w:style w:type="paragraph" w:styleId="Closing">
    <w:name w:val="Closing"/>
    <w:basedOn w:val="Normal"/>
    <w:link w:val="ClosingChar"/>
    <w:uiPriority w:val="4"/>
    <w:unhideWhenUsed/>
    <w:qFormat/>
    <w:rsid w:val="005259c3"/>
    <w:pPr>
      <w:jc w:val="end"/>
    </w:pPr>
    <w:rPr>
      <w:b/>
      <w:bCs/>
      <w:sz w:val="22"/>
      <w:szCs w:val="22"/>
    </w:rPr>
  </w:style>
  <w:style w:type="paragraph" w:styleId="Header">
    <w:name w:val="header"/>
    <w:basedOn w:val="Normal"/>
    <w:link w:val="HeaderChar"/>
    <w:uiPriority w:val="99"/>
    <w:unhideWhenUsed/>
    <w:rsid w:val="002c7d7d"/>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93df4"/>
    <w:pPr>
      <w:ind w:right="115"/>
      <w:spacing w:before="120" w:after="120" w:line="240" w:lineRule="auto"/>
    </w:pPr>
    <w:rPr>
      <w:lang w:val="en-GB"/>
      <w:color w:themeColor="text1" w:themeTint="bf"/>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vAlign w:val="center"/>
    </w:tcPr>
    <w:tblStylePr w:type="firstRow">
      <w:pPr>
        <w:wordWrap/>
        <w:jc w:val="center"/>
      </w:pPr>
      <w:rPr>
        <w:b/>
        <w:i w:val="0"/>
        <w:sz w:val="22"/>
      </w:rPr>
      <w:tblPr/>
    </w:tblStylePr>
    <w:tblStylePr w:type="lastRow">
      <w:rPr>
        <w:b/>
        <w:i w:val="0"/>
        <w:sz w:val="22"/>
      </w:rPr>
      <w:tblPr/>
      <w:tcPr>
        <w:tcBorders>
          <w:top w:val="double" w:color="auto" w:sz="4" w:space="0"/>
          <w:left w:val="single" w:color="auto" w:sz="4" w:space="0"/>
          <w:bottom w:val="single" w:color="auto" w:sz="18" w:space="0"/>
          <w:right w:val="single" w:color="auto" w:sz="4" w:space="0"/>
          <w:insideH w:val="nil"/>
          <w:insideV w:val="single" w:color="auto" w:sz="4" w:space="0"/>
          <w:tl2br w:val="nil"/>
          <w:tr2bl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175</TotalTime>
  <Application>LibreOffice/25.8.2.2$Windows_X86_64 LibreOffice_project/d401f2107ccab8f924a8e2df40f573aab7605b6f</Application>
  <AppVersion>15.0000</AppVersion>
  <Pages>3</Pages>
  <Words>219</Words>
  <Characters>1240</Characters>
  <CharactersWithSpaces>1368</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2025-07-06T07:30:00Z</dcterms:created>
  <dc:creator>Adam Bymolt</dc:creator>
  <dc:description/>
  <dc:language>en-NZ</dc:language>
  <cp:lastModifiedBy/>
  <dcterms:modified xsi:type="dcterms:W3CDTF">2025-11-22T16:59:40Z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543785bd,1a4483f5,410fb6bc</vt:lpwstr>
  </property>
  <property fmtid="{D5CDD505-2E9C-101B-9397-08002B2CF9AE}" pid="4" name="ClassificationContentMarkingFooterText">
    <vt:lpwstr>Internal Use</vt:lpwstr>
  </property>
</Properties>
</file>